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F" w:rsidRDefault="00C6142F" w:rsidP="001554CF">
      <w:pPr>
        <w:numPr>
          <w:ilvl w:val="0"/>
          <w:numId w:val="2"/>
        </w:numPr>
        <w:shd w:val="clear" w:color="auto" w:fill="EEEEEE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6142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NORMALLY </w:t>
      </w:r>
      <w:proofErr w:type="gramStart"/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The</w:t>
      </w:r>
      <w:proofErr w:type="gramEnd"/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client fills in an </w:t>
      </w:r>
      <w:r w:rsidR="001554C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energy consumption profile (ECP) form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. This is downloadable from email after: (Only available directly from </w:t>
      </w:r>
      <w:proofErr w:type="spellStart"/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Aluschkla</w:t>
      </w:r>
      <w:proofErr w:type="spellEnd"/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v </w:t>
      </w:r>
      <w:proofErr w:type="spellStart"/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Heerden</w:t>
      </w:r>
      <w:proofErr w:type="spellEnd"/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@ a fee of R3000.00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E52E1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(refundable after any purchase) 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which includes quotation/design/related</w:t>
      </w:r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etc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. This is part of the book Solar All About methodological base, otherwise </w:t>
      </w:r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COMPETENT 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SM reps could be contacted, (012 809 1525) so that they could supply quotations for free</w:t>
      </w:r>
      <w:r w:rsidR="00D47A23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(LIMITED TIME PERIOD ONLY) </w:t>
      </w:r>
      <w:r w:rsidR="00D47A23" w:rsidRPr="00D47A23">
        <w:rPr>
          <w:rFonts w:ascii="inherit" w:eastAsia="Times New Roman" w:hAnsi="inherit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only on eco appliances used shorter than normal hrs</w:t>
      </w:r>
      <w:r w:rsidR="00D47A23">
        <w:rPr>
          <w:rFonts w:ascii="inherit" w:eastAsia="Times New Roman" w:hAnsi="inherit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this is sustainable doesn’t matter which brands bought anyplace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F60A96">
        <w:rPr>
          <w:rFonts w:ascii="inherit" w:eastAsia="Times New Roman" w:hAnsi="inherit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>The</w:t>
      </w:r>
      <w:r w:rsidR="001554CF" w:rsidRPr="00D47A23">
        <w:rPr>
          <w:rFonts w:ascii="inherit" w:eastAsia="Times New Roman" w:hAnsi="inherit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former is </w:t>
      </w:r>
      <w:r w:rsidR="00D47A23" w:rsidRPr="00D47A23">
        <w:rPr>
          <w:rFonts w:ascii="inherit" w:eastAsia="Times New Roman" w:hAnsi="inherit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recommended 4 optimal/most sustaining </w:t>
      </w:r>
      <w:r w:rsidR="001554CF" w:rsidRPr="00D47A23">
        <w:rPr>
          <w:rFonts w:ascii="inherit" w:eastAsia="Times New Roman" w:hAnsi="inherit" w:cs="Arial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>results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! Consultancy booking sessions could be organized as well</w:t>
      </w:r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incl</w:t>
      </w:r>
      <w:proofErr w:type="spellEnd"/>
      <w:r w:rsidR="00F60A9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into the R3000.00</w:t>
      </w:r>
      <w:r w:rsidR="00D47A23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47A23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designers</w:t>
      </w:r>
      <w:proofErr w:type="gramEnd"/>
      <w:r w:rsidR="00D47A23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fee</w:t>
      </w:r>
      <w:r w:rsidR="001554CF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!!</w:t>
      </w:r>
      <w:bookmarkStart w:id="0" w:name="_GoBack"/>
      <w:bookmarkEnd w:id="0"/>
    </w:p>
    <w:p w:rsidR="001554CF" w:rsidRDefault="001554CF" w:rsidP="001554CF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inherit" w:eastAsia="Times New Roman" w:hAnsi="inherit" w:cs="Arial"/>
          <w:b/>
          <w:bCs/>
          <w:sz w:val="18"/>
        </w:rPr>
        <w:t>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1554CF" w:rsidRDefault="001554CF" w:rsidP="001554CF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>
        <w:rPr>
          <w:rFonts w:ascii="inherit" w:eastAsia="Times New Roman" w:hAnsi="inherit" w:cs="Times New Roman"/>
          <w:i/>
          <w:iCs/>
          <w:sz w:val="24"/>
          <w:szCs w:val="24"/>
        </w:rPr>
        <w:t>(Please note e.g. to supply HERTZ/VOLTS… in the above information is </w:t>
      </w:r>
      <w:r>
        <w:rPr>
          <w:rFonts w:ascii="inherit" w:eastAsia="Times New Roman" w:hAnsi="inherit" w:cs="Times New Roman"/>
          <w:b/>
          <w:bCs/>
          <w:i/>
          <w:iCs/>
          <w:sz w:val="24"/>
          <w:szCs w:val="24"/>
        </w:rPr>
        <w:t>not enough </w:t>
      </w:r>
      <w:r>
        <w:rPr>
          <w:rFonts w:ascii="inherit" w:eastAsia="Times New Roman" w:hAnsi="inherit" w:cs="Times New Roman"/>
          <w:i/>
          <w:iCs/>
          <w:sz w:val="24"/>
          <w:szCs w:val="24"/>
        </w:rPr>
        <w:t>concerning appliances' energy consumption etc. SM calculations only work in WATTAGE also preferably </w:t>
      </w:r>
      <w:r>
        <w:rPr>
          <w:rFonts w:ascii="inherit" w:eastAsia="Times New Roman" w:hAnsi="inherit" w:cs="Times New Roman"/>
          <w:b/>
          <w:bCs/>
          <w:i/>
          <w:iCs/>
          <w:sz w:val="24"/>
          <w:szCs w:val="24"/>
        </w:rPr>
        <w:t>NOT</w:t>
      </w:r>
      <w:r>
        <w:rPr>
          <w:rFonts w:ascii="inherit" w:eastAsia="Times New Roman" w:hAnsi="inherit" w:cs="Times New Roman"/>
          <w:i/>
          <w:iCs/>
          <w:sz w:val="24"/>
          <w:szCs w:val="24"/>
        </w:rPr>
        <w:t> amps, &amp; especially</w:t>
      </w:r>
      <w:r>
        <w:rPr>
          <w:rFonts w:ascii="inherit" w:eastAsia="Times New Roman" w:hAnsi="inherit" w:cs="Times New Roman"/>
          <w:b/>
          <w:bCs/>
          <w:i/>
          <w:iCs/>
          <w:sz w:val="24"/>
          <w:szCs w:val="24"/>
          <w:u w:val="single"/>
        </w:rPr>
        <w:t> not </w:t>
      </w:r>
      <w:r>
        <w:rPr>
          <w:rFonts w:ascii="inherit" w:eastAsia="Times New Roman" w:hAnsi="inherit" w:cs="Times New Roman"/>
          <w:i/>
          <w:iCs/>
          <w:sz w:val="24"/>
          <w:szCs w:val="24"/>
        </w:rPr>
        <w:t xml:space="preserve">with info from e.g.  </w:t>
      </w:r>
      <w:proofErr w:type="spellStart"/>
      <w:proofErr w:type="gramStart"/>
      <w:r>
        <w:rPr>
          <w:rFonts w:ascii="inherit" w:eastAsia="Times New Roman" w:hAnsi="inherit" w:cs="Times New Roman"/>
          <w:i/>
          <w:iCs/>
          <w:sz w:val="24"/>
          <w:szCs w:val="24"/>
        </w:rPr>
        <w:t>escom</w:t>
      </w:r>
      <w:proofErr w:type="spellEnd"/>
      <w:proofErr w:type="gramEnd"/>
      <w:r>
        <w:rPr>
          <w:rFonts w:ascii="inherit" w:eastAsia="Times New Roman" w:hAnsi="inherit" w:cs="Times New Roman"/>
          <w:i/>
          <w:iCs/>
          <w:sz w:val="24"/>
          <w:szCs w:val="24"/>
        </w:rPr>
        <w:t xml:space="preserve"> electricity bill/s…).</w:t>
      </w:r>
    </w:p>
    <w:p w:rsidR="001554CF" w:rsidRDefault="001554CF" w:rsidP="001554CF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</w:rPr>
      </w:pPr>
    </w:p>
    <w:p w:rsidR="00C6142F" w:rsidRPr="00C6142F" w:rsidRDefault="00C6142F" w:rsidP="001554CF">
      <w:pPr>
        <w:shd w:val="clear" w:color="auto" w:fill="EEEEEE"/>
        <w:spacing w:after="0" w:line="240" w:lineRule="auto"/>
        <w:ind w:left="12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Pr="001554CF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shd w:val="clear" w:color="auto" w:fill="FFFFFF"/>
        </w:rPr>
        <w:t>Our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team will then do an </w:t>
      </w:r>
      <w:r w:rsidR="001554CF"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assessment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554C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&amp;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E52E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customised quote</w:t>
      </w:r>
      <w:r w:rsidR="00D47A2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 (&amp;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specifications) based on the information provided and will email it back to the client (along with product specs, cables/fittings...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incl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!). If there is additional information required, they will contact the client.</w:t>
      </w:r>
    </w:p>
    <w:p w:rsidR="00C6142F" w:rsidRPr="00C6142F" w:rsidRDefault="00C6142F" w:rsidP="00C6142F">
      <w:pPr>
        <w:shd w:val="clear" w:color="auto" w:fill="EEEEEE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C6142F">
        <w:rPr>
          <w:rFonts w:ascii="inherit" w:eastAsia="Times New Roman" w:hAnsi="inherit" w:cs="Arial"/>
          <w:i/>
          <w:iCs/>
          <w:sz w:val="24"/>
          <w:szCs w:val="24"/>
        </w:rPr>
        <w:t>- ANOTHER SPECIALITY FROM SOLAR MAN: INFORMATION REQUIRED CAN BE EMAILED TO sales@solarm.co.za </w:t>
      </w:r>
      <w:r w:rsidRPr="00C6142F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HOWEVER </w:t>
      </w:r>
      <w:r w:rsidRPr="00C6142F">
        <w:rPr>
          <w:rFonts w:ascii="inherit" w:eastAsia="Times New Roman" w:hAnsi="inherit" w:cs="Arial"/>
          <w:i/>
          <w:iCs/>
          <w:sz w:val="24"/>
          <w:szCs w:val="24"/>
        </w:rPr>
        <w:t>QUOTAT</w:t>
      </w:r>
      <w:r w:rsidR="001554CF">
        <w:rPr>
          <w:rFonts w:ascii="inherit" w:eastAsia="Times New Roman" w:hAnsi="inherit" w:cs="Arial"/>
          <w:i/>
          <w:iCs/>
          <w:sz w:val="24"/>
          <w:szCs w:val="24"/>
        </w:rPr>
        <w:t xml:space="preserve">IONS CAN ONLY BE SUPPLIED AFTER </w:t>
      </w:r>
      <w:r w:rsidRPr="00C6142F">
        <w:rPr>
          <w:rFonts w:ascii="inherit" w:eastAsia="Times New Roman" w:hAnsi="inherit" w:cs="Arial"/>
          <w:b/>
          <w:bCs/>
          <w:i/>
          <w:iCs/>
          <w:sz w:val="24"/>
          <w:szCs w:val="24"/>
        </w:rPr>
        <w:t>INFORMATION </w:t>
      </w:r>
      <w:r w:rsidR="001554CF">
        <w:rPr>
          <w:rFonts w:ascii="inherit" w:eastAsia="Times New Roman" w:hAnsi="inherit" w:cs="Arial"/>
          <w:i/>
          <w:iCs/>
          <w:sz w:val="24"/>
          <w:szCs w:val="24"/>
        </w:rPr>
        <w:t>WAS GATHERED.</w:t>
      </w:r>
      <w:r w:rsidRPr="00C6142F">
        <w:rPr>
          <w:rFonts w:ascii="Arial" w:eastAsia="Times New Roman" w:hAnsi="Arial" w:cs="Arial"/>
          <w:i/>
          <w:iCs/>
          <w:sz w:val="24"/>
          <w:szCs w:val="24"/>
        </w:rPr>
        <w:t> (Please note to supply HERTZ/VOLTS in the above information is </w:t>
      </w:r>
      <w:r w:rsidRPr="00C6142F">
        <w:rPr>
          <w:rFonts w:ascii="Arial" w:eastAsia="Times New Roman" w:hAnsi="Arial" w:cs="Arial"/>
          <w:b/>
          <w:bCs/>
          <w:i/>
          <w:iCs/>
          <w:sz w:val="24"/>
          <w:szCs w:val="24"/>
        </w:rPr>
        <w:t>not enough </w:t>
      </w:r>
      <w:r w:rsidRPr="00C6142F">
        <w:rPr>
          <w:rFonts w:ascii="Arial" w:eastAsia="Times New Roman" w:hAnsi="Arial" w:cs="Arial"/>
          <w:i/>
          <w:iCs/>
          <w:sz w:val="24"/>
          <w:szCs w:val="24"/>
        </w:rPr>
        <w:t>concerning appliances' energy consumption. SM calculations only work in WATTAGE also preferably </w:t>
      </w:r>
      <w:r w:rsidRPr="00C6142F">
        <w:rPr>
          <w:rFonts w:ascii="Arial" w:eastAsia="Times New Roman" w:hAnsi="Arial" w:cs="Arial"/>
          <w:b/>
          <w:bCs/>
          <w:i/>
          <w:iCs/>
          <w:sz w:val="24"/>
          <w:szCs w:val="24"/>
        </w:rPr>
        <w:t>NOT</w:t>
      </w:r>
      <w:r w:rsidRPr="00C6142F">
        <w:rPr>
          <w:rFonts w:ascii="Arial" w:eastAsia="Times New Roman" w:hAnsi="Arial" w:cs="Arial"/>
          <w:i/>
          <w:iCs/>
          <w:sz w:val="24"/>
          <w:szCs w:val="24"/>
        </w:rPr>
        <w:t xml:space="preserve"> amps &amp; not with </w:t>
      </w:r>
      <w:r w:rsidR="001554CF">
        <w:rPr>
          <w:rFonts w:ascii="Arial" w:eastAsia="Times New Roman" w:hAnsi="Arial" w:cs="Arial"/>
          <w:i/>
          <w:iCs/>
          <w:sz w:val="24"/>
          <w:szCs w:val="24"/>
        </w:rPr>
        <w:t xml:space="preserve">e.g. </w:t>
      </w:r>
      <w:r w:rsidRPr="00C6142F">
        <w:rPr>
          <w:rFonts w:ascii="Arial" w:eastAsia="Times New Roman" w:hAnsi="Arial" w:cs="Arial"/>
          <w:i/>
          <w:iCs/>
          <w:sz w:val="24"/>
          <w:szCs w:val="24"/>
        </w:rPr>
        <w:t xml:space="preserve">info from </w:t>
      </w:r>
      <w:proofErr w:type="spellStart"/>
      <w:r w:rsidRPr="00C6142F">
        <w:rPr>
          <w:rFonts w:ascii="Arial" w:eastAsia="Times New Roman" w:hAnsi="Arial" w:cs="Arial"/>
          <w:i/>
          <w:iCs/>
          <w:sz w:val="24"/>
          <w:szCs w:val="24"/>
        </w:rPr>
        <w:t>escom</w:t>
      </w:r>
      <w:proofErr w:type="spellEnd"/>
      <w:r w:rsidRPr="00C6142F">
        <w:rPr>
          <w:rFonts w:ascii="Arial" w:eastAsia="Times New Roman" w:hAnsi="Arial" w:cs="Arial"/>
          <w:i/>
          <w:iCs/>
          <w:sz w:val="24"/>
          <w:szCs w:val="24"/>
        </w:rPr>
        <w:t xml:space="preserve"> electricity bill</w:t>
      </w:r>
      <w:r w:rsidR="001554CF">
        <w:rPr>
          <w:rFonts w:ascii="Arial" w:eastAsia="Times New Roman" w:hAnsi="Arial" w:cs="Arial"/>
          <w:i/>
          <w:iCs/>
          <w:sz w:val="24"/>
          <w:szCs w:val="24"/>
        </w:rPr>
        <w:t>/s…</w:t>
      </w:r>
      <w:r w:rsidRPr="00C6142F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:rsidR="00C6142F" w:rsidRPr="00C6142F" w:rsidRDefault="00C6142F" w:rsidP="00C6142F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4. The client then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accepts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the quotation (terms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incl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) (free quotations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only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available for short period) &amp; can make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payment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(Necessary info...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incl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 quotation/s</w:t>
      </w:r>
      <w:r w:rsidRPr="00C6142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 (TECHNICAL SPECS ETC ONLY AVAILABLE VIA EMAIL, AS STATED AFTER PREPLANNING REGARDING ALL PRODUCTS/BRANDS).</w:t>
      </w:r>
    </w:p>
    <w:p w:rsidR="00C6142F" w:rsidRPr="00C6142F" w:rsidRDefault="00C6142F" w:rsidP="00C6142F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5. Finally, only after money cleared in full in SM bank account with pickup proof of payment must be supplied, (note some banks takes up to a week before clearance), (no cheques accepted)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Delivery/pickup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arrangements are made, preferably by the client via e.g.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TimeFreight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... 0113875600,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</w:rPr>
        <w:t>SM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 does provide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connection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&amp;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wiring diagrams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to clients when needed, to make e.g. Installations easier, however delivery, pickup &amp; delivery... arrangements must be made by the client.</w:t>
      </w:r>
    </w:p>
    <w:p w:rsidR="00C6142F" w:rsidRPr="00C6142F" w:rsidRDefault="00C6142F" w:rsidP="00C6142F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614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6. Installation (on SM products only)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arrangements/delivery (if any) etc need to be made by the client himself/herself in order to set dates, pay installer into his bank account (not SM's)... Etc. </w:t>
      </w:r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 xml:space="preserve">(SM can organize couriers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>i.e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 xml:space="preserve"> EPX/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>TimeFreight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>...however on the clients expense on date of delivery</w:t>
      </w:r>
      <w:proofErr w:type="gramStart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>,(</w:t>
      </w:r>
      <w:proofErr w:type="gramEnd"/>
      <w:r w:rsidRPr="00C6142F">
        <w:rPr>
          <w:rFonts w:ascii="inherit" w:eastAsia="Times New Roman" w:hAnsi="inherit" w:cs="Times New Roman"/>
          <w:sz w:val="24"/>
          <w:szCs w:val="24"/>
          <w:shd w:val="clear" w:color="auto" w:fill="FFFFFF"/>
        </w:rPr>
        <w:t>in S.A cities only, farms excl, only during normal business hrs ONLY).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Contact details of certified solar/renewable installers can be provided on request, organized by client, normally charges are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  <w:u w:val="single"/>
        </w:rPr>
        <w:t>ABOUT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+- R3800 &amp; -/+ R4.00 a km (EACH KM) excl,</w:t>
      </w:r>
      <w:r w:rsidRPr="00C6142F">
        <w:rPr>
          <w:rFonts w:ascii="inherit" w:eastAsia="Times New Roman" w:hAnsi="inherit" w:cs="Times New Roman"/>
          <w:b/>
          <w:bCs/>
          <w:sz w:val="24"/>
          <w:szCs w:val="24"/>
        </w:rPr>
        <w:t> tolls excl.</w:t>
      </w:r>
      <w:r w:rsidRPr="00C6142F">
        <w:rPr>
          <w:rFonts w:ascii="inherit" w:eastAsia="Times New Roman" w:hAnsi="inherit" w:cs="Times New Roman"/>
          <w:sz w:val="24"/>
          <w:szCs w:val="24"/>
        </w:rPr>
        <w:t> </w:t>
      </w:r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All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necesary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info </w:t>
      </w:r>
      <w:proofErr w:type="spellStart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>incl</w:t>
      </w:r>
      <w:proofErr w:type="spellEnd"/>
      <w:r w:rsidRPr="00C6142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 quotations i.e. charges to deliver/installation, specs, extra info...</w:t>
      </w:r>
    </w:p>
    <w:p w:rsidR="00C6142F" w:rsidRPr="00C6142F" w:rsidRDefault="00C6142F" w:rsidP="00C6142F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6142F">
        <w:rPr>
          <w:rFonts w:ascii="inherit" w:eastAsia="Times New Roman" w:hAnsi="inherit" w:cs="Times New Roman"/>
          <w:i/>
          <w:iCs/>
          <w:sz w:val="24"/>
          <w:szCs w:val="24"/>
        </w:rPr>
        <w:t>Note special good quality glue for solar panels can be supplied for easy fast installation </w:t>
      </w:r>
      <w:r w:rsidRPr="00C6142F">
        <w:rPr>
          <w:rFonts w:ascii="inherit" w:eastAsia="Times New Roman" w:hAnsi="inherit" w:cs="Times New Roman"/>
          <w:b/>
          <w:bCs/>
          <w:i/>
          <w:iCs/>
          <w:sz w:val="24"/>
          <w:szCs w:val="24"/>
          <w:u w:val="single"/>
        </w:rPr>
        <w:t>only from SM!</w:t>
      </w:r>
    </w:p>
    <w:p w:rsidR="00444CC6" w:rsidRPr="00C6142F" w:rsidRDefault="00444CC6" w:rsidP="00C6142F">
      <w:pPr>
        <w:jc w:val="center"/>
        <w:rPr>
          <w:sz w:val="24"/>
          <w:szCs w:val="24"/>
        </w:rPr>
      </w:pPr>
    </w:p>
    <w:sectPr w:rsidR="00444CC6" w:rsidRPr="00C6142F" w:rsidSect="00C614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1391"/>
    <w:multiLevelType w:val="multilevel"/>
    <w:tmpl w:val="63B4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D52B7"/>
    <w:multiLevelType w:val="multilevel"/>
    <w:tmpl w:val="227E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2F"/>
    <w:rsid w:val="000E52E1"/>
    <w:rsid w:val="001554CF"/>
    <w:rsid w:val="00444CC6"/>
    <w:rsid w:val="00C6142F"/>
    <w:rsid w:val="00D47A23"/>
    <w:rsid w:val="00F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14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14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142F"/>
    <w:rPr>
      <w:i/>
      <w:iCs/>
    </w:rPr>
  </w:style>
  <w:style w:type="character" w:customStyle="1" w:styleId="apple-converted-space">
    <w:name w:val="apple-converted-space"/>
    <w:basedOn w:val="DefaultParagraphFont"/>
    <w:rsid w:val="00C61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14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14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142F"/>
    <w:rPr>
      <w:i/>
      <w:iCs/>
    </w:rPr>
  </w:style>
  <w:style w:type="character" w:customStyle="1" w:styleId="apple-converted-space">
    <w:name w:val="apple-converted-space"/>
    <w:basedOn w:val="DefaultParagraphFont"/>
    <w:rsid w:val="00C6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85809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19331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8164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71074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16846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9847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20286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48932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78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sales</cp:lastModifiedBy>
  <cp:revision>2</cp:revision>
  <dcterms:created xsi:type="dcterms:W3CDTF">2015-01-31T12:29:00Z</dcterms:created>
  <dcterms:modified xsi:type="dcterms:W3CDTF">2015-01-31T12:29:00Z</dcterms:modified>
</cp:coreProperties>
</file>